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81" w:rsidRDefault="004E2E4F">
      <w:pPr>
        <w:tabs>
          <w:tab w:val="left" w:pos="9072"/>
        </w:tabs>
        <w:spacing w:after="0" w:line="240" w:lineRule="auto"/>
        <w:ind w:left="510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до листа</w:t>
      </w:r>
    </w:p>
    <w:p w:rsidR="00E74581" w:rsidRDefault="004E2E4F">
      <w:pPr>
        <w:tabs>
          <w:tab w:val="left" w:pos="9072"/>
        </w:tabs>
        <w:spacing w:after="0" w:line="240" w:lineRule="auto"/>
        <w:ind w:left="510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Міністерства освіти і науки України</w:t>
      </w:r>
    </w:p>
    <w:p w:rsidR="00E74581" w:rsidRDefault="004E2E4F">
      <w:pPr>
        <w:tabs>
          <w:tab w:val="left" w:pos="9072"/>
        </w:tabs>
        <w:spacing w:after="0" w:line="240" w:lineRule="auto"/>
        <w:ind w:left="5103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від ________________№ _________</w:t>
      </w:r>
    </w:p>
    <w:p w:rsidR="00E74581" w:rsidRDefault="00E7458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74581" w:rsidRDefault="004E2E4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Методичні рекомендації щодо організації освітнього процесу</w:t>
      </w:r>
    </w:p>
    <w:p w:rsidR="00E74581" w:rsidRDefault="004E2E4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дітей з особливими освітніми потребами</w:t>
      </w:r>
    </w:p>
    <w:p w:rsidR="00E74581" w:rsidRDefault="004E2E4F">
      <w:pPr>
        <w:tabs>
          <w:tab w:val="left" w:pos="9072"/>
        </w:tabs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 2023/2024 навчальному році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зв’язку з продовженням на території України дії правового режиму воєнного стану, введеного указом Президента України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від 24 лютого 2022 року </w:t>
      </w:r>
      <w:hyperlink r:id="rId5" w:tgtFrame="_blank">
        <w:r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№ 64/2022</w:t>
        </w:r>
      </w:hyperlink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«Про введення воєнного стану в Україні», затвердженим </w:t>
      </w:r>
      <w:hyperlink r:id="rId6" w:tgtFrame="_blank">
        <w:r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Законом України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rvts44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24 лютого 2022 року № 2102-</w:t>
      </w:r>
      <w:r>
        <w:rPr>
          <w:rStyle w:val="rvts44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IX</w:t>
      </w:r>
      <w:r>
        <w:rPr>
          <w:rStyle w:val="rvts44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(із змінами),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організація освітнього процесу </w:t>
      </w:r>
      <w:r>
        <w:rPr>
          <w:rFonts w:ascii="Times New Roman" w:hAnsi="Times New Roman"/>
          <w:color w:val="000000"/>
          <w:sz w:val="28"/>
          <w:lang w:val="uk-UA"/>
        </w:rPr>
        <w:t>для дітей з особливими освітніми пот</w:t>
      </w:r>
      <w:r>
        <w:rPr>
          <w:rFonts w:ascii="Times New Roman" w:hAnsi="Times New Roman"/>
          <w:color w:val="000000"/>
          <w:sz w:val="28"/>
          <w:lang w:val="uk-UA"/>
        </w:rPr>
        <w:t>ребами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color w:val="000000"/>
          <w:sz w:val="28"/>
          <w:lang w:val="uk-UA"/>
        </w:rPr>
        <w:t xml:space="preserve">у спеціальних та інклюзивних класах (групах)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>
        <w:rPr>
          <w:rFonts w:ascii="Times New Roman" w:hAnsi="Times New Roman"/>
          <w:color w:val="000000"/>
          <w:sz w:val="28"/>
          <w:lang w:val="uk-UA"/>
        </w:rPr>
        <w:t>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загальної середньої освіти, </w:t>
      </w:r>
      <w:r>
        <w:rPr>
          <w:rFonts w:ascii="Times New Roman" w:hAnsi="Times New Roman"/>
          <w:color w:val="000000"/>
          <w:sz w:val="28"/>
          <w:lang w:val="uk-UA"/>
        </w:rPr>
        <w:t xml:space="preserve">спеціальних закладах загальної середньої освіти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 2023/2024 навчальному році здійснюється з урахуванням безпекової ситуації в кожній конкретній адміністративно-терито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ріальній одиниці і залежить від багатьох факторів (створення максимально безпечних умов для перебування в закладі освіти учнів</w:t>
      </w:r>
      <w:r>
        <w:rPr>
          <w:rFonts w:ascii="Times New Roman" w:hAnsi="Times New Roman"/>
          <w:color w:val="000000"/>
          <w:sz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педагогів</w:t>
      </w:r>
      <w:r>
        <w:rPr>
          <w:rFonts w:ascii="Times New Roman" w:hAnsi="Times New Roman"/>
          <w:color w:val="000000"/>
          <w:sz w:val="28"/>
          <w:lang w:val="uk-UA"/>
        </w:rPr>
        <w:t xml:space="preserve"> та працівників школи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в т. ч. наявності безпечного укриття, можливостей фонду захисних споруд, наближеність закладів 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світи до лінії фронту тощо).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/>
        </w:rPr>
        <w:t>В умовах воєнного стану важливо забезпечити права дітей, зокрема з особливими освітніми потребами, на безперервне здобуття освіти незалежно від місця їх перебування, а також надання психолого-педагогічних та корекційно-розвитко</w:t>
      </w:r>
      <w:r>
        <w:rPr>
          <w:rFonts w:ascii="Times New Roman" w:hAnsi="Times New Roman"/>
          <w:color w:val="000000"/>
          <w:kern w:val="2"/>
          <w:sz w:val="28"/>
          <w:szCs w:val="28"/>
          <w:lang w:val="uk-UA"/>
        </w:rPr>
        <w:t>вих послуг.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Освітній процес відповідно до рішень обласних, Київської міської військових адміністрацій та засновників закладів освіти, може бути організовано за очною, дистанційною формами навчання або шляхом їх поєднання (за змішаним режимом).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 </w:t>
      </w:r>
      <w:r>
        <w:rPr>
          <w:rFonts w:ascii="Times New Roman" w:hAnsi="Times New Roman"/>
          <w:color w:val="000000"/>
          <w:sz w:val="28"/>
          <w:szCs w:val="28"/>
        </w:rPr>
        <w:t>організації освітнього процесу може змінюватися впродовж навчального року залежно від безпекової ситуації.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організації освітнього процесу в очній формі або змішаному режимі слід забезпечити </w:t>
      </w:r>
      <w:r>
        <w:rPr>
          <w:rFonts w:ascii="Times New Roman" w:hAnsi="Times New Roman"/>
          <w:color w:val="000000"/>
          <w:sz w:val="28"/>
          <w:lang w:val="uk-UA"/>
        </w:rPr>
        <w:t>обов'язкове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переривання освітнього процесу, що здійснюється 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будівлі, приміщенні закладу освіти, у разі включення сигналу «Повітряна тривога» або інших сигналів оповіщення. Учасники освітнього процесу повинні організовано прослідувати до споруд цивільного захисту і перебувати в них до скасування тривоги, за можливос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ті продовжуючи освітній процес в укритті, а після відбою тривоги – повернутися до приміщення закладу освіти, організувавши освітній процес із урахуванням необхідного коригування.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Просимо поінформувати керівників закладів освіти про персональну відповідальн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ість за організацію безпечних умов для здобувачів освіти, зокрема з особливими освітніми потребами, педагогічних та інших працівників під час освітнього процесу в закладі освіти.</w:t>
      </w:r>
    </w:p>
    <w:p w:rsidR="00E74581" w:rsidRDefault="004E2E4F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 метою створення безпечних умов перебування у закладі освіти дітей, учнів 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працівників закладу з урахуванням військової агресії з боку російської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федерації на території України слід керуватися </w:t>
      </w:r>
      <w:r>
        <w:rPr>
          <w:rFonts w:ascii="Times New Roman" w:hAnsi="Times New Roman"/>
          <w:color w:val="000000"/>
          <w:sz w:val="28"/>
          <w:lang w:val="uk-UA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нструктивно-методичними матеріал</w:t>
      </w:r>
      <w:r>
        <w:rPr>
          <w:rFonts w:ascii="Times New Roman" w:hAnsi="Times New Roman"/>
          <w:color w:val="000000"/>
          <w:sz w:val="28"/>
          <w:lang w:val="uk-UA"/>
        </w:rPr>
        <w:t>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щодо порядку підготовки закладу освіти до нового навчального року та опалювального сезону з питань 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ивільного захисту, охорони праці та безпеки життєдіяльності (лист МОН від 26.07.2022 </w:t>
      </w:r>
      <w:r>
        <w:rPr>
          <w:rFonts w:ascii="Times New Roman" w:hAnsi="Times New Roman"/>
          <w:color w:val="000000"/>
          <w:sz w:val="28"/>
          <w:lang w:val="uk-UA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№ 1/8462-22), які розміщено на офіційному </w:t>
      </w:r>
      <w:r>
        <w:rPr>
          <w:rFonts w:ascii="Times New Roman" w:hAnsi="Times New Roman"/>
          <w:color w:val="000000"/>
          <w:sz w:val="28"/>
          <w:lang w:val="uk-UA"/>
        </w:rPr>
        <w:t>вебсайті Міністерства освіти і науки України.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Важливим аспектом створення безпечного освітнього середовища є психоло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гічна безпека учасників освітнього процесу, зокрема учнів з особливими освітніми потребами.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Такі учні мають особливості когнітивних функцій, психо-емоційних процесів, особливості сенсорного і моторного розвитку, тому педагоги закладів освіти мають звертати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увагу на забезпечення психо-емоційної підтримки дітям, які мають особливості психофізичного розвитку.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метою недопущення ускладнення та погіршення психологічного стану учнів з особливими освітніми потребами просимо звертати увагу педагогів на попередженн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 вторинної психологічної травми у дітей шляхом організації комфортного, інклюзивного та розвиваючого освітнього середовища, забезпечення для дітей заходів, спрямованих на попередження психологічного травмування</w:t>
      </w:r>
      <w:r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 контексті зазначеного пропонуємо використовувати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методичні рекомендації «Безпечне освітнє середовище: Надання індивідуальної підтримки учням з особливими освітніми потребами під час підготовки до реагування на надзвичайні ситуації», розроблені Державною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установою «Український інститут розвитку освіти», надіслані листом МОН </w:t>
      </w:r>
      <w:r>
        <w:rPr>
          <w:rFonts w:ascii="Times New Roman" w:hAnsi="Times New Roman"/>
          <w:color w:val="000000"/>
          <w:sz w:val="28"/>
          <w:lang w:val="uk-UA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 03.08.2023 № 1/11479-23 та розміщені на офіційному сайті Міністерства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" w:hAnsi="Times"/>
          <w:color w:val="000000"/>
          <w:sz w:val="28"/>
          <w:lang w:val="uk-UA"/>
        </w:rPr>
        <w:t xml:space="preserve">за посиланням: </w:t>
      </w:r>
      <w:hyperlink r:id="rId7">
        <w:r>
          <w:rPr>
            <w:rStyle w:val="a7"/>
            <w:rFonts w:ascii="Times New Roman" w:hAnsi="Times New Roman"/>
            <w:color w:val="000000"/>
            <w:sz w:val="28"/>
            <w:u w:val="none"/>
          </w:rPr>
          <w:t>https://mon.gov.ua/storage/app/media/inkluzyvne-navchannya/2023/08/04/Lyst.MON-1.11479-23.vid.03.08.2023-1.pdf</w:t>
        </w:r>
      </w:hyperlink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Корисними в цьому аспекті будуть записи серії вебінарів з психологічної підтримки дітей з ос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обливими освітніми потребами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Територія безпеки: психологічна підтримка дітей з особливими освітніми потребами у закладах освіти під час повітряної тривоги», розміщен</w:t>
      </w:r>
      <w:r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фейсбук-сторінках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8">
        <w:r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МОН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9">
        <w:r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ГО «Підтримай дитину»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Для дітей, які були вимушені змінити місце навчання та/або проживання в межах Україні або пере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бувають за кордоном, створено умови для продовження навчання в закладах загальної середньої освіти України. Міністерство наказом від 28.03.2022 № 274 «Про деякі питання організації здобуття загальної середньої освіти та освітнього процесу в умовах воєнного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стану в Україні» доручило органам управління у сфері освіти місцевих органів виконавчої влади та органів місцевого самоврядування, у підпорядкуванні яких перебувають заклади загальної середньої освіти, забезпечити та організувати зарахування здобувачів за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гальної середньої освіти, які вимушені були змінити місце навчання та/або проживання (перебування) і проживають (перебувають) в Україні чи за її межами, до закладів освіти і здобуття загальної середньої освіти за будь-якою формою, що може забезпечити закла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 освіти та яка є найбільш безпечною для них.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/>
        </w:rPr>
        <w:lastRenderedPageBreak/>
        <w:t>Наказом МОН від 15.05.2023 № 563 затверджено Методичні рекомендації щодо окремих питань здобуття освіти в закладах загальної середньої освіти в умовах воєнного стану в Україні.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/>
        </w:rPr>
        <w:t xml:space="preserve">Рекомендаціями запропоновано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/>
        </w:rPr>
        <w:t>чотири моделі здобуття освіти дітьми, які внаслідок повномасштабного вторгнення російської федерації вимушено опинилися за межами України: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/>
        </w:rPr>
        <w:t>1) навчатись тільки в закладі освіти країни перебування учня за очною формою;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/>
        </w:rPr>
        <w:t>2) поєднувати навчання в закладі освіти</w:t>
      </w:r>
      <w:r>
        <w:rPr>
          <w:rFonts w:ascii="Times New Roman" w:hAnsi="Times New Roman"/>
          <w:color w:val="000000"/>
          <w:kern w:val="2"/>
          <w:sz w:val="28"/>
          <w:szCs w:val="28"/>
          <w:lang w:val="uk-UA"/>
        </w:rPr>
        <w:t xml:space="preserve"> країни перебування за очною формою та в закладі загальної середньої освіти України, зокрема в Державному ліцеї «Міжнародна українська школа», за однією із форм навчання, передбачених законодавством (дистанційною, сімейною (домашньою), екстернатною);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/>
        </w:rPr>
        <w:t>3) на</w:t>
      </w:r>
      <w:r>
        <w:rPr>
          <w:rFonts w:ascii="Times New Roman" w:hAnsi="Times New Roman"/>
          <w:color w:val="000000"/>
          <w:kern w:val="2"/>
          <w:sz w:val="28"/>
          <w:szCs w:val="28"/>
          <w:lang w:val="uk-UA"/>
        </w:rPr>
        <w:t xml:space="preserve">вчатись у закладах/класах, які організовано в країнах перебування за ініціативою громадських організацій українців за сприяння органів управління освітою цих країн та місцевої влади, і які надають освітні послуги у співпраці з Державним ліцеєм «Міжнародна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/>
        </w:rPr>
        <w:t>українська школа» відповідно до укладеного договору;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/>
        </w:rPr>
        <w:t>4) якщо це не суперечить законодавству країни перебування, навчатись тільки в закладі  освіти України, зокрема в Державному ліцеї «Міжнародна українська школа», за однією із форм навчання, передбачених законодавством (дистанційною, сімейною (домашньою), ек</w:t>
      </w:r>
      <w:r>
        <w:rPr>
          <w:rFonts w:ascii="Times New Roman" w:hAnsi="Times New Roman"/>
          <w:color w:val="000000"/>
          <w:kern w:val="2"/>
          <w:sz w:val="28"/>
          <w:szCs w:val="28"/>
          <w:lang w:val="uk-UA"/>
        </w:rPr>
        <w:t>стернатною).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/>
        </w:rPr>
        <w:t>Запропоновані варіанти, перш за все, сприяють оптимізації організації освітнього процесу та зменшенню навантаження на дітей, які поєднують навчання в школі країни перебування і в закладі освіти України.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/>
        </w:rPr>
        <w:t>Окремий розділ методичних рекомендацій п</w:t>
      </w:r>
      <w:r>
        <w:rPr>
          <w:rFonts w:ascii="Times New Roman" w:hAnsi="Times New Roman"/>
          <w:color w:val="000000"/>
          <w:kern w:val="2"/>
          <w:sz w:val="28"/>
          <w:szCs w:val="28"/>
          <w:lang w:val="uk-UA"/>
        </w:rPr>
        <w:t>рисвячено питанню оцінювання результатів навчання учнів в умовах дії воєнного стану в Україні. Надано рекомендації щодо можливості й способу врахування результатів навчання учнів у закордонній школі, проведення підсумкового (семестрового, річного) оцінюван</w:t>
      </w:r>
      <w:r>
        <w:rPr>
          <w:rFonts w:ascii="Times New Roman" w:hAnsi="Times New Roman"/>
          <w:color w:val="000000"/>
          <w:kern w:val="2"/>
          <w:sz w:val="28"/>
          <w:szCs w:val="28"/>
          <w:lang w:val="uk-UA"/>
        </w:rPr>
        <w:t>ня, зокрема дітей із числа тимчасово переміщених осіб та з тимчасово окупованих територій.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 метою забезпечення права дітей з особливими освітніми потребами на здобуття освіти в умовах воєнного стану було внесено ряд змін до нормативно-правових актів, що 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егулюють організацію освітнього процесу для таких дітей. Міністерством було надано детальні роз’яснення щодо організації освітнього процесу для дітей з </w:t>
      </w:r>
      <w:r>
        <w:rPr>
          <w:rFonts w:ascii="Times New Roman" w:hAnsi="Times New Roman"/>
          <w:color w:val="000000"/>
          <w:sz w:val="28"/>
          <w:lang w:val="uk-UA"/>
        </w:rPr>
        <w:t>ососбливими освітніми потребами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 урахуванням зазначених змін (лист МОН від 15.06.2022 № 1/6435-22 «Щодо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забезпечення освіти осіб з особливими освітніми потребами»).</w:t>
      </w:r>
    </w:p>
    <w:p w:rsidR="00E74581" w:rsidRDefault="004E2E4F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Водночас</w:t>
      </w:r>
      <w:r>
        <w:rPr>
          <w:rFonts w:ascii="Times New Roman" w:hAnsi="Times New Roman"/>
          <w:color w:val="000000"/>
          <w:sz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враховуючи неодноразові звернення до Міністерства освіти і науки України</w:t>
      </w:r>
      <w:r>
        <w:rPr>
          <w:rFonts w:ascii="Times New Roman" w:hAnsi="Times New Roman"/>
          <w:color w:val="000000"/>
          <w:sz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вважаємо доцільним зупинитись на окремих актуальних питаннях.</w:t>
      </w:r>
    </w:p>
    <w:p w:rsidR="00E74581" w:rsidRDefault="00E74581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74581" w:rsidRDefault="00E74581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74581" w:rsidRDefault="004E2E4F">
      <w:pPr>
        <w:pStyle w:val="xmsonormal"/>
        <w:tabs>
          <w:tab w:val="left" w:pos="9072"/>
        </w:tabs>
        <w:spacing w:before="0" w:beforeAutospacing="0" w:after="200" w:afterAutospacing="0" w:line="256" w:lineRule="auto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  <w:lang w:val="hu-HU"/>
        </w:rPr>
        <w:lastRenderedPageBreak/>
        <w:t>Щодо проведення комплексної психолого-педагогі</w:t>
      </w:r>
      <w:r>
        <w:rPr>
          <w:b/>
          <w:bCs/>
          <w:i/>
          <w:iCs/>
          <w:color w:val="000000"/>
          <w:sz w:val="28"/>
          <w:szCs w:val="28"/>
          <w:lang w:val="hu-HU"/>
        </w:rPr>
        <w:t>чної оцінки розвитку діт</w:t>
      </w:r>
      <w:r>
        <w:rPr>
          <w:b/>
          <w:bCs/>
          <w:i/>
          <w:iCs/>
          <w:color w:val="000000"/>
          <w:sz w:val="28"/>
          <w:szCs w:val="28"/>
        </w:rPr>
        <w:t>ей</w:t>
      </w:r>
      <w:r>
        <w:rPr>
          <w:b/>
          <w:bCs/>
          <w:i/>
          <w:iCs/>
          <w:color w:val="000000"/>
          <w:sz w:val="28"/>
          <w:szCs w:val="28"/>
          <w:lang w:val="hu-HU"/>
        </w:rPr>
        <w:t>, які знаходяться за кордоном та на окупованих територіях</w:t>
      </w:r>
      <w:r>
        <w:rPr>
          <w:b/>
          <w:bCs/>
          <w:i/>
          <w:iCs/>
          <w:color w:val="000000"/>
          <w:sz w:val="28"/>
          <w:szCs w:val="28"/>
        </w:rPr>
        <w:t xml:space="preserve"> або змінили місце проживання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осіб, які перебувають на тимчасово окупованих територіях або за кордоном та не мають можливості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виїхати для проведення комплексної психолого-педагогічної оцінки розвитку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Україну, норма щодо подовження строку дії висновку про комплексну психолого-педагогічну оцінку розвитку дитини</w:t>
      </w:r>
      <w:r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(особи)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який використовувався у процесі здобуття освіти на попереднь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ому рівні освіти,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при переході між рівнями освіти продовжує діяти на весь період воєнного стану, надзвичайної ситуації або надзвичайного стану (особливого періоду).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Повторна комплексна оцінка для таких здобувачів освіти має бути проведена не пізніше ніж че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рез три місяці після припинення чи скасування воєнного стану, надзвичайної ситуації або надзвичайного стану (особливого періоду), повернення здобувача освіти з-за кордону або повернення тимчасово окупованої території, на якій проживає здобувач освіти, під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загальну юрисдикцію України та відновлення конституційного ладу України на цій території.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такому випадку вивчення рівня розвитку дитини, її актуальних можливостей з метою складання індивідуальної програми розвитку та організації освітнього процесу з урах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уванням потреб дитини, проводиться командою психолого-педагогічного супроводу – для дітей, які навчаються в інклюзивних класах (групах), або психолого-педагогічним консиліумом – для дітей, які здобувають освіту у спеціальних закладах освіти.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окремих випа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дках повторна комплексна оцінка розвитку дитини між рівнями освіти може бути проведена в онлайн режимі фахівцями ІРЦ, які проводили первинну оцінку розвитку, здійснювали супровід цієї дитини в освітньому процесі та слідкували за динамікою її розвитку.</w:t>
      </w:r>
    </w:p>
    <w:p w:rsidR="00E74581" w:rsidRDefault="004E2E4F">
      <w:pPr>
        <w:spacing w:line="240" w:lineRule="auto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дітей,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які не проходили раніше комплексну психолого-педагогічну оцінку розвитку особи в ІРЦ, потребують її вперше,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знаходяться на тимчасово окупованій території або перебувають за кордоном Міністерством було розроблено та розміщено на офіційному сайті МОН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чітку інструкцію щодо проведення комплексної психолого-педагогічної оцінки розвитку дитини та отримання висновку ІРЦ </w:t>
      </w:r>
      <w:hyperlink r:id="rId10">
        <w:r>
          <w:rPr>
            <w:rStyle w:val="a7"/>
            <w:rFonts w:ascii="Times New Roman" w:hAnsi="Times New Roman"/>
            <w:color w:val="000000"/>
            <w:sz w:val="28"/>
            <w:szCs w:val="28"/>
            <w:lang w:val="uk-UA" w:eastAsia="uk-UA"/>
          </w:rPr>
          <w:t>https://mon.gov.ua/ua/news/instrukciyi-dlya-batkiv-yak-otrimati-psihologo-pedagogichnu-ocinku-rozvitku-ditini-z-oop-yaksho-perebuvayete-za-kordonom</w:t>
        </w:r>
      </w:hyperlink>
    </w:p>
    <w:p w:rsidR="00E74581" w:rsidRDefault="004E2E4F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bookmarkStart w:id="1" w:name="n462"/>
      <w:bookmarkStart w:id="2" w:name="n458"/>
      <w:bookmarkEnd w:id="1"/>
      <w:bookmarkEnd w:id="2"/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Щодо надання </w:t>
      </w:r>
      <w:r>
        <w:rPr>
          <w:rFonts w:ascii="Times New Roman" w:hAnsi="Times New Roman"/>
          <w:b/>
          <w:i/>
          <w:color w:val="000000"/>
          <w:sz w:val="28"/>
          <w:lang w:val="uk-UA"/>
        </w:rPr>
        <w:t xml:space="preserve">психолого-педагогічних та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корекційно-розвиткових послуг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внесенням змін до Порядків організації інклюзивного навчання постановою Кабінету Міністрів України від 26.04.2022 № 483 у період воєнного стану, надзвичайної ситуації або надзвичайного стану (особливого періоду) забезпечено можливість залучати до надання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сихолого-педагогічних і корекційно-розвиткових послуг дітям, які не мають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можливості отримувати такі послуги за місцем навчання, фахівців інклюзивно-ресурсних центрів.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Водночас постановою Кабінету Міністрів України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від 30.08.2022 № 979 було внесено ряд змі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 стосовно діяльності спеціальних закладів освіти на період війни, завдяки яким передбачено можливість забезпечення на базі цих закладів корекційно-розвиткових та психолого-педагогічних послуг для змінного контингенту.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Такі нововведення дозволяють забезпеч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ити доступ до освітніх та корекційних послуг дітям з особливими освітніми потребами, які вимушені були змінити місце проживання.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Таким чином створено різні можливості і варіанти для забезпечення корекційно-розвиткових послуг в умовах інклюзивного навчання.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Такі послуги можуть надаватись п</w:t>
      </w:r>
      <w:r>
        <w:rPr>
          <w:rFonts w:ascii="Times New Roman" w:hAnsi="Times New Roman"/>
          <w:bCs/>
          <w:iCs/>
          <w:color w:val="000000"/>
          <w:kern w:val="24"/>
          <w:sz w:val="28"/>
          <w:szCs w:val="28"/>
          <w:lang w:val="uk-UA" w:eastAsia="ru-RU"/>
        </w:rPr>
        <w:t xml:space="preserve">едагогічними працівниками закладів освіти, іншими педагогічними працівниками на умовах цивільно-правових договорів (за рахунок коштів субвенції з державного бюджету місцевим бюджетам на надання державної підтримки особам з </w:t>
      </w:r>
      <w:r>
        <w:rPr>
          <w:rFonts w:ascii="Times New Roman" w:hAnsi="Times New Roman"/>
          <w:bCs/>
          <w:iCs/>
          <w:color w:val="000000"/>
          <w:kern w:val="24"/>
          <w:sz w:val="28"/>
          <w:szCs w:val="28"/>
          <w:lang w:val="uk-UA" w:eastAsia="ru-RU"/>
        </w:rPr>
        <w:t>особливими освітніми потребами), фахівцями інклюзивно-ресурсних центрів (в межах робочого часу), педагогічними працівниками спеціальних закладів освіти (в межах штатної чисельності педагогічних працівників спеціальної школи).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Згідно з частиною четвертою ст</w:t>
      </w:r>
      <w:r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атті 79 Закону України </w:t>
      </w:r>
      <w:r w:rsidRPr="004E2E4F">
        <w:rPr>
          <w:rFonts w:ascii="Times New Roman" w:hAnsi="Times New Roman"/>
          <w:color w:val="000000"/>
          <w:sz w:val="28"/>
          <w:lang w:val="uk-UA"/>
        </w:rPr>
        <w:t>«</w:t>
      </w:r>
      <w:r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Про освіту</w:t>
      </w:r>
      <w:r w:rsidRPr="004E2E4F">
        <w:rPr>
          <w:rFonts w:ascii="Times New Roman" w:hAnsi="Times New Roman"/>
          <w:color w:val="000000"/>
          <w:sz w:val="28"/>
          <w:lang w:val="uk-UA"/>
        </w:rPr>
        <w:t xml:space="preserve">» </w:t>
      </w:r>
      <w:r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фінансування у встановленому Кабінетом Міністрів України порядку додаткових психолого-педагогічних і корекційно-розвиткових послуг, а також придбання допоміжних засобів для навчання, визначених індивідуальною програмою </w:t>
      </w:r>
      <w:r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розвитку особи з особливими освітніми потребами,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потребами, коштів місцевих бюджетів, інших джерел, не заборонених </w:t>
      </w:r>
      <w:r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законодавством.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Пунктом 22 Порядку організації інклюзивного навчання у закладах загальної середньої освіти, затвердженого пост</w:t>
      </w:r>
      <w:r>
        <w:rPr>
          <w:rFonts w:ascii="Times New Roman" w:hAnsi="Times New Roman"/>
          <w:color w:val="000000"/>
          <w:sz w:val="28"/>
          <w:szCs w:val="28"/>
        </w:rPr>
        <w:t>ановою Кабінету Міністрів України від 15 вересня 2021 року № 957, передбачено, що заклади освіти організовують інклюзивне навчання</w:t>
      </w:r>
      <w:r>
        <w:rPr>
          <w:rFonts w:ascii="Times New Roman" w:hAnsi="Times New Roman"/>
          <w:color w:val="000000"/>
          <w:sz w:val="28"/>
          <w:szCs w:val="28"/>
        </w:rPr>
        <w:t xml:space="preserve"> учнів за рахунок коштів державного та місцевих бюджетів, інших джерел, не заборонених законодавством.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 огляду на зазначене, у разі нестачі коштів субвенції з державного бюджету інклюзивне навчання має бути профінансоване за рахунок коштів місцевого бюдже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ту для унеможливлення порушення права дітей з особливими освітніми потребами на освіту.</w:t>
      </w:r>
    </w:p>
    <w:p w:rsidR="00E74581" w:rsidRDefault="004E2E4F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Звертаємо увагу, що потреби кожної дитини мають бути забезпечені в повному обсязі, в т. ч. за рахунок залишків коштів субвенції за попередні роки, а також інших джерел,</w:t>
      </w:r>
      <w:r>
        <w:rPr>
          <w:rFonts w:ascii="Times New Roman" w:hAnsi="Times New Roman"/>
          <w:color w:val="000000"/>
          <w:sz w:val="28"/>
          <w:szCs w:val="28"/>
        </w:rPr>
        <w:t xml:space="preserve"> не заборонених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законодавством.</w:t>
      </w:r>
    </w:p>
    <w:p w:rsidR="00E74581" w:rsidRDefault="004E2E4F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Щодо роботи асистента вчителя та асистента дитини в умовах інклюзивного навчання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Детальні рекомендації щодо роботи асистента вчителя в умовах дистанційного навчання під час воєнного стану та недопущення порушення трудових пр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ав педагогічних працівників, які виконують функції асистента вчителя, надано у листах МОН від 06.09.2022 № 1/10258-22 та від 29.09.2022 № 1/11471-22.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відміну від асистента вчителя асистент учня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(дитини) забезпечує в освітньому процесі соціальні та соціа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льно-побутові потреби здобувача освіти з особливими освітніми потребами.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частини сьомої статті 26 Закону України «Про повну загальну середню освіту» в освітньому процесі соціальні потреби учнів з особливими освітніми потребами забезпечуються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асистентом учня - соціальним робітником, одним із батьків учня або уповноваженою ними особою.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Звертаємо увагу, що асистентом учня (дитини), насамперед, м</w:t>
      </w:r>
      <w:r>
        <w:rPr>
          <w:rFonts w:ascii="Times New Roman" w:hAnsi="Times New Roman"/>
          <w:b/>
          <w:color w:val="000000"/>
          <w:sz w:val="28"/>
          <w:lang w:val="uk-UA"/>
        </w:rPr>
        <w:t>ає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бути соціальний робітник,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який надає базову соціальну послугу супроводу під час інклюзивного </w:t>
      </w:r>
      <w:r>
        <w:rPr>
          <w:rFonts w:ascii="Times New Roman" w:hAnsi="Times New Roman"/>
          <w:b/>
          <w:color w:val="000000"/>
          <w:sz w:val="28"/>
          <w:szCs w:val="28"/>
        </w:rPr>
        <w:t>навчання, що регламентовано Законом України «Про соціальні послуги».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Згідно із зазначеним Законом базові соціальні послуги - соціальні послуги, надання яких отримувачам соціальних послуг забезпечується Київською та Севастопольською міськими державними адмі</w:t>
      </w:r>
      <w:r>
        <w:rPr>
          <w:rFonts w:ascii="Times New Roman" w:hAnsi="Times New Roman"/>
          <w:color w:val="000000"/>
          <w:sz w:val="28"/>
          <w:szCs w:val="28"/>
        </w:rPr>
        <w:t xml:space="preserve">ністраціями, районними, районними у містах Києві та Севастополі державними адміністраціями, виконавчими органами міських рад міст обласного значення, а також виконавчими органами сільських, селищних, міських рад об’єднаних територіальних громад, створених </w:t>
      </w:r>
      <w:r>
        <w:rPr>
          <w:rFonts w:ascii="Times New Roman" w:hAnsi="Times New Roman"/>
          <w:color w:val="000000"/>
          <w:sz w:val="28"/>
          <w:szCs w:val="28"/>
        </w:rPr>
        <w:t>згідно із законом та перспективним планом формування територій громад і визнаних Кабінетом Міністрів України спроможними в порядку, встановленому законом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Відповідно до статті 17 Закону соціальні послуги надаються надавачами соціальних послуг державного, к</w:t>
      </w:r>
      <w:r>
        <w:rPr>
          <w:rFonts w:ascii="Times New Roman" w:hAnsi="Times New Roman"/>
          <w:color w:val="000000"/>
          <w:sz w:val="28"/>
          <w:szCs w:val="28"/>
        </w:rPr>
        <w:t>омунального, недержавного секторів незалежно від джерел фінансування відповідно до державних стандартів соціальних послуг.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Державний стандарт соціальної послуги супроводу під час інклюзивного навчання затверджено наказом Міністерства соціальної політики Ук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раїни </w:t>
      </w:r>
      <w:r>
        <w:rPr>
          <w:rFonts w:ascii="Times New Roman" w:hAnsi="Times New Roman"/>
          <w:color w:val="000000"/>
          <w:sz w:val="28"/>
          <w:lang w:val="uk-UA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23.12.2021 № 718, зареєстрованим в Міністерстві юстиції України 21 січня 2022 р. за № 72/37408 (далі – Державний стандарт). </w:t>
      </w:r>
    </w:p>
    <w:p w:rsidR="00E74581" w:rsidRDefault="004E2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Державним стандартом визначено </w:t>
      </w:r>
      <w:r>
        <w:rPr>
          <w:color w:val="000000"/>
          <w:sz w:val="28"/>
          <w:szCs w:val="28"/>
          <w:shd w:val="clear" w:color="auto" w:fill="FFFFFF"/>
        </w:rPr>
        <w:t>основні дії та заходи, що становлять зміст соціальної послуги «супровід під час інклю</w:t>
      </w:r>
      <w:r>
        <w:rPr>
          <w:color w:val="000000"/>
          <w:sz w:val="28"/>
          <w:szCs w:val="28"/>
          <w:shd w:val="clear" w:color="auto" w:fill="FFFFFF"/>
        </w:rPr>
        <w:t>зивного навчання» та передбачають:</w:t>
      </w:r>
    </w:p>
    <w:p w:rsidR="00E74581" w:rsidRDefault="004E2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допомогу в самообслуговуванні;</w:t>
      </w:r>
    </w:p>
    <w:p w:rsidR="00E74581" w:rsidRDefault="004E2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n79"/>
      <w:bookmarkEnd w:id="3"/>
      <w:r>
        <w:rPr>
          <w:color w:val="000000"/>
          <w:sz w:val="28"/>
          <w:szCs w:val="28"/>
        </w:rPr>
        <w:t>підтримку у спілкуванні та комунікації з дітьми, педагогами та іншими особами;</w:t>
      </w:r>
    </w:p>
    <w:p w:rsidR="00E74581" w:rsidRDefault="004E2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n80"/>
      <w:bookmarkEnd w:id="4"/>
      <w:r>
        <w:rPr>
          <w:color w:val="000000"/>
          <w:sz w:val="28"/>
          <w:szCs w:val="28"/>
        </w:rPr>
        <w:t>організацію харчування та допомогу у прийнятті їжі;</w:t>
      </w:r>
    </w:p>
    <w:p w:rsidR="00E74581" w:rsidRDefault="004E2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n81"/>
      <w:bookmarkEnd w:id="5"/>
      <w:r>
        <w:rPr>
          <w:color w:val="000000"/>
          <w:sz w:val="28"/>
          <w:szCs w:val="28"/>
        </w:rPr>
        <w:t>організацію пересування та допомогу під час пересування;</w:t>
      </w:r>
    </w:p>
    <w:p w:rsidR="00E74581" w:rsidRDefault="004E2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n82"/>
      <w:bookmarkEnd w:id="6"/>
      <w:r>
        <w:rPr>
          <w:color w:val="000000"/>
          <w:sz w:val="28"/>
          <w:szCs w:val="28"/>
        </w:rPr>
        <w:t>спостереження за станом здоров’я, допомогу в проведенні необхідних процедур;</w:t>
      </w:r>
    </w:p>
    <w:p w:rsidR="00E74581" w:rsidRDefault="004E2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n83"/>
      <w:bookmarkEnd w:id="7"/>
      <w:r>
        <w:rPr>
          <w:color w:val="000000"/>
          <w:sz w:val="28"/>
          <w:szCs w:val="28"/>
        </w:rPr>
        <w:lastRenderedPageBreak/>
        <w:t>допомогу під час занять у гуртках, секціях, клубах, культурно-освітніх, спортивно-оздоровчих, науково-пошукових об’єднаннях на базі закладів освіти;</w:t>
      </w:r>
    </w:p>
    <w:p w:rsidR="00E74581" w:rsidRDefault="004E2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n84"/>
      <w:bookmarkEnd w:id="8"/>
      <w:r>
        <w:rPr>
          <w:color w:val="000000"/>
          <w:sz w:val="28"/>
          <w:szCs w:val="28"/>
        </w:rPr>
        <w:t>допомогу під час ігрової діяль</w:t>
      </w:r>
      <w:r>
        <w:rPr>
          <w:color w:val="000000"/>
          <w:sz w:val="28"/>
          <w:szCs w:val="28"/>
        </w:rPr>
        <w:t>ності для дітей дошкільного віку, інших видів діяльності під час освітнього процесу;</w:t>
      </w:r>
    </w:p>
    <w:p w:rsidR="00E74581" w:rsidRDefault="004E2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n85"/>
      <w:bookmarkEnd w:id="9"/>
      <w:r>
        <w:rPr>
          <w:color w:val="000000"/>
          <w:sz w:val="28"/>
          <w:szCs w:val="28"/>
        </w:rPr>
        <w:t>допомогу під час здійснення рухової активності;</w:t>
      </w:r>
    </w:p>
    <w:p w:rsidR="00E74581" w:rsidRDefault="004E2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0" w:name="n86"/>
      <w:bookmarkEnd w:id="10"/>
      <w:r>
        <w:rPr>
          <w:color w:val="000000"/>
          <w:sz w:val="28"/>
          <w:szCs w:val="28"/>
        </w:rPr>
        <w:t>організацію денного відпочинку (сну) у закладах дошкільної освіти.</w:t>
      </w:r>
      <w:bookmarkStart w:id="11" w:name="n87"/>
      <w:bookmarkEnd w:id="11"/>
    </w:p>
    <w:p w:rsidR="00E74581" w:rsidRDefault="004E2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Зміст соціальної послуги та її обсяг для кожного отримув</w:t>
      </w:r>
      <w:r>
        <w:rPr>
          <w:color w:val="000000"/>
          <w:sz w:val="28"/>
          <w:szCs w:val="28"/>
        </w:rPr>
        <w:t>ача соціальної послуги визначаються індивідуально залежно від результатів оцінювання індивідуальних потреб та зазначаються в індивідуальному плані.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Отже асистент учня (дитини) не є педагогічним працівником та не призначається на посаду керівником закладу о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світи, а лише допускається до освітнього процесу для виконання його функцій за умови дотримання відповідних умов.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Умови допуску асистента учня (дитини) до освітнього процесу для виконання його функцій та вимоги до нього затверджено наказом Міністерства освіти і науки України 17 листопада 2021 року № 1236, зареєстрованим в Міністерстві юстиції України 21 січня 2022 р.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color w:val="000000"/>
          <w:sz w:val="28"/>
          <w:lang w:val="uk-UA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№ 73/37409 (далі- Умови допуску).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Згідно з Умовами допуску однією з вимог до асистента учня (дитини) для допуску до освітнього процесу для виконання його функцій є обов’язкове проходження спеціальної підготовки, що підтверджується відпов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ідним документом, виданим суб’єктом надання освітніх послуг з підвищення кваліфікації.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Підготовка соціальних робітників, які надають послугу супроводу під час інклюзивного навчання, проводиться на базі обласних, Київського міського центру соціальних служб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 програмою, затвердженою наказом Міністерства соціальної політики України, та підтверджується документом про проходження такої підготовки.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Отже, якщо батьки бажають самостійно здійснювати супровід своєї дитини в освітньому процесі та виконувати функції 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систента учня (дитини) у якості соціального робітника, вони можуть пройти відповідну підготовку в центрі соціальних служб або у іншого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суб’єкта надання освітніх послуг з підвищення кваліфікації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та отримати сертифікат, що підтверджує проходження відповідног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 навчання.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Для осіб (окрім соціальних робітників), які планують виконувати чи виконують функції асистента учня (дитини) в закладах дошкільної, загальної середньої та позашкільної освіти, Міністерством освіти і науки України затверджено Типову програму спе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ціальної підготовки асистента учня (дитини) (наказ МОН від 08.06.2023 № 708-23). </w:t>
      </w:r>
      <w:r>
        <w:rPr>
          <w:rFonts w:ascii="Times New Roman" w:hAnsi="Times New Roman"/>
          <w:color w:val="000000"/>
          <w:sz w:val="28"/>
          <w:szCs w:val="28"/>
        </w:rPr>
        <w:t>Таку підготовку проводять на базі обласних інститутів післядипломної педагогічної освіти.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Якщо батьки дитини з особливими освітніми потребами, які не є соціальними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робітниками, бажають здійснювати супровід своєї дитини в освітньому процесі вони можуть звернутися до обласного Інституту післядипломної педагогічної освіти для проходження відповідної підготовки.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Слід зауважити, що на сьогодні немає затвердженого державою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зразка сертифікату про проходження відповідної підготовки асистентом учня (дититни). Такий документ видається суб’єктом освітньої діяльності у довільній формі та визнається закладом освіти.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Просимо інформувати батьків дітей з особливими освітніми потребам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и про можливість та алгоритм дій для отримання соціальної послуги супроводу під час інклюзивного навчання.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отримання зазначеної соціальної послуги за рахунок бюджетних коштів один із батьків/інший законний представник отримувача соціальної послуги має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звернутися до виконавчого органу сільської, селищної, міської ради (далі - виконавчий орган) з письмовою заявою, до якої додається копія висновку про комплексну психолого-педагогічну оцінку розвитку особи, наданого ІРЦ, в якому зазначається потреба дитини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супроводі під час інклюзивного навчання.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ідповідно до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11" w:anchor="n10" w:tgtFrame="_blank">
        <w:r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Порядку організації надання соціальних послуг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затвердженого постановою Кабінету Міністрів України від 01 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ервня 2020 року № 587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надавач соціальної послуги приймає відповідне рішення про надання/відмову у наданні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соціальної послуги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Слід зазначити, що відмова у наданні соціальної послуги супроводжується письмовим повідомленням батьків або інших законних предст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авників отримувача соціальної послуги із зазначенням причин відмови.</w:t>
      </w:r>
    </w:p>
    <w:p w:rsidR="00E74581" w:rsidRDefault="004E2E4F">
      <w:pPr>
        <w:spacing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 разі прийняття рішення про надання соціальної послуги необхідно укласти 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оговір про надання соціальної послуги між надавачем соціальних послуг та одним із батьків/іншим законним предста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вником отримувача соціальної послуги в письмовій формі.</w:t>
      </w:r>
    </w:p>
    <w:p w:rsidR="00E74581" w:rsidRDefault="004E2E4F">
      <w:pPr>
        <w:tabs>
          <w:tab w:val="left" w:pos="9072"/>
        </w:tabs>
        <w:ind w:firstLine="708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Щодо змісту освітньої діяльності спеціальних закладів загальної середньої освіти</w:t>
      </w:r>
    </w:p>
    <w:p w:rsidR="00E74581" w:rsidRDefault="004E2E4F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4E2E4F">
        <w:rPr>
          <w:rFonts w:ascii="Times New Roman" w:hAnsi="Times New Roman"/>
          <w:color w:val="000000"/>
          <w:sz w:val="28"/>
          <w:lang w:val="uk-UA"/>
        </w:rPr>
        <w:t>Зміст освітньої діяльності у закладах загальної середньої освіти визначається Концепцією реалізації державної політики у сфері реформування загальної середньої освіти «Нова українська школа» на період до 2029 року, що схвалена розпорядженням Кабінету Мініс</w:t>
      </w:r>
      <w:r w:rsidRPr="004E2E4F">
        <w:rPr>
          <w:rFonts w:ascii="Times New Roman" w:hAnsi="Times New Roman"/>
          <w:color w:val="000000"/>
          <w:sz w:val="28"/>
          <w:lang w:val="uk-UA"/>
        </w:rPr>
        <w:t>трів України від 14.12.2016 № 988-р (</w:t>
      </w:r>
      <w:r>
        <w:rPr>
          <w:rFonts w:ascii="Times New Roman" w:hAnsi="Times New Roman"/>
          <w:color w:val="000000"/>
          <w:sz w:val="28"/>
        </w:rPr>
        <w:t>https</w:t>
      </w:r>
      <w:r w:rsidRPr="004E2E4F">
        <w:rPr>
          <w:rFonts w:ascii="Times New Roman" w:hAnsi="Times New Roman"/>
          <w:color w:val="000000"/>
          <w:sz w:val="28"/>
          <w:lang w:val="uk-UA"/>
        </w:rPr>
        <w:t>://</w:t>
      </w:r>
      <w:r>
        <w:rPr>
          <w:rFonts w:ascii="Times New Roman" w:hAnsi="Times New Roman"/>
          <w:color w:val="000000"/>
          <w:sz w:val="28"/>
        </w:rPr>
        <w:t>cutt</w:t>
      </w:r>
      <w:r w:rsidRPr="004E2E4F">
        <w:rPr>
          <w:rFonts w:ascii="Times New Roman" w:hAnsi="Times New Roman"/>
          <w:color w:val="000000"/>
          <w:sz w:val="28"/>
          <w:lang w:val="uk-UA"/>
        </w:rPr>
        <w:t>.</w:t>
      </w:r>
      <w:r>
        <w:rPr>
          <w:rFonts w:ascii="Times New Roman" w:hAnsi="Times New Roman"/>
          <w:color w:val="000000"/>
          <w:sz w:val="28"/>
        </w:rPr>
        <w:t>ly</w:t>
      </w:r>
      <w:r w:rsidRPr="004E2E4F">
        <w:rPr>
          <w:rFonts w:ascii="Times New Roman" w:hAnsi="Times New Roman"/>
          <w:color w:val="000000"/>
          <w:sz w:val="28"/>
          <w:lang w:val="uk-UA"/>
        </w:rPr>
        <w:t>/</w:t>
      </w:r>
      <w:r>
        <w:rPr>
          <w:rFonts w:ascii="Times New Roman" w:hAnsi="Times New Roman"/>
          <w:color w:val="000000"/>
          <w:sz w:val="28"/>
        </w:rPr>
        <w:t>OyA</w:t>
      </w:r>
      <w:r w:rsidRPr="004E2E4F">
        <w:rPr>
          <w:rFonts w:ascii="Times New Roman" w:hAnsi="Times New Roman"/>
          <w:color w:val="000000"/>
          <w:sz w:val="28"/>
          <w:lang w:val="uk-UA"/>
        </w:rPr>
        <w:t>9</w:t>
      </w:r>
      <w:r>
        <w:rPr>
          <w:rFonts w:ascii="Times New Roman" w:hAnsi="Times New Roman"/>
          <w:color w:val="000000"/>
          <w:sz w:val="28"/>
        </w:rPr>
        <w:t>z</w:t>
      </w:r>
      <w:r w:rsidRPr="004E2E4F">
        <w:rPr>
          <w:rFonts w:ascii="Times New Roman" w:hAnsi="Times New Roman"/>
          <w:color w:val="000000"/>
          <w:sz w:val="28"/>
          <w:lang w:val="uk-UA"/>
        </w:rPr>
        <w:t>5</w:t>
      </w:r>
      <w:r>
        <w:rPr>
          <w:rFonts w:ascii="Times New Roman" w:hAnsi="Times New Roman"/>
          <w:color w:val="000000"/>
          <w:sz w:val="28"/>
        </w:rPr>
        <w:t>p</w:t>
      </w:r>
      <w:r w:rsidRPr="004E2E4F">
        <w:rPr>
          <w:rFonts w:ascii="Times New Roman" w:hAnsi="Times New Roman"/>
          <w:color w:val="000000"/>
          <w:sz w:val="28"/>
          <w:lang w:val="uk-UA"/>
        </w:rPr>
        <w:t xml:space="preserve">), Державним стандартом початкової освіти, затвердженим постановою </w:t>
      </w:r>
      <w:r>
        <w:rPr>
          <w:rFonts w:ascii="Times New Roman" w:hAnsi="Times New Roman"/>
          <w:color w:val="000000"/>
          <w:sz w:val="28"/>
        </w:rPr>
        <w:t xml:space="preserve">Кабінету Міністрів України від 21.02.2018 № 87 (у редакції постанови Кабінету Міністрів України від 24.07.2019 № 688); Державним </w:t>
      </w:r>
      <w:r>
        <w:rPr>
          <w:rFonts w:ascii="Times New Roman" w:hAnsi="Times New Roman"/>
          <w:color w:val="000000"/>
          <w:sz w:val="28"/>
        </w:rPr>
        <w:t xml:space="preserve">стандартом базової і повної загальної середньої освіти, затвердженим постановою Кабінету Міністрів України від 23.11.2011 № 1392, Державним стандартом базової середньої освіти, затвердженим постановою Кабінету Міністрів України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від 30 вересня 2020 р. № 898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, для учнів, які навчаються за програмами дванадцятирічної повної загальної середньої освіти.</w:t>
      </w:r>
    </w:p>
    <w:p w:rsidR="00E74581" w:rsidRDefault="004E2E4F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Звертаємо увагу, що у 2023/2024 навчальному році продовжується впровадження нового Державного стандарту базової середньої освіти, який є </w:t>
      </w:r>
      <w:r>
        <w:rPr>
          <w:rFonts w:ascii="Times New Roman" w:hAnsi="Times New Roman"/>
          <w:color w:val="000000"/>
          <w:sz w:val="28"/>
        </w:rPr>
        <w:lastRenderedPageBreak/>
        <w:t>логічним продовженням дер</w:t>
      </w:r>
      <w:r>
        <w:rPr>
          <w:rFonts w:ascii="Times New Roman" w:hAnsi="Times New Roman"/>
          <w:color w:val="000000"/>
          <w:sz w:val="28"/>
        </w:rPr>
        <w:t>жавного стандарту початкової освіти, та продовжує реформу загальної середньої освіти «Нова українська школа».</w:t>
      </w:r>
    </w:p>
    <w:p w:rsidR="00E74581" w:rsidRDefault="004E2E4F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Основним документом, що забезпечує досягнення учнями визначених відповідним державними стандартами результатів навчання є освітня програма закладу</w:t>
      </w:r>
      <w:r>
        <w:rPr>
          <w:rFonts w:ascii="Times New Roman" w:hAnsi="Times New Roman"/>
          <w:color w:val="000000"/>
          <w:sz w:val="28"/>
        </w:rPr>
        <w:t xml:space="preserve"> загальної середньої освіти.</w:t>
      </w:r>
    </w:p>
    <w:p w:rsidR="00E74581" w:rsidRDefault="004E2E4F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Нагадуємо, що відповідно до частини першої статті 11 Закону України «Про повну загальну середню освіту» заклад освіти розробляє та використовує в освітній діяльності одну освітню програму на кожному рівні (циклі) повної загальн</w:t>
      </w:r>
      <w:r>
        <w:rPr>
          <w:rFonts w:ascii="Times New Roman" w:hAnsi="Times New Roman"/>
          <w:color w:val="000000"/>
          <w:sz w:val="28"/>
        </w:rPr>
        <w:t>ої середньої освіти або наскрізну освітню програму, розроблену для декількох рівнів освіти.</w:t>
      </w:r>
      <w:bookmarkStart w:id="12" w:name="n151"/>
      <w:bookmarkEnd w:id="12"/>
      <w:r>
        <w:rPr>
          <w:rFonts w:ascii="Times New Roman" w:hAnsi="Times New Roman"/>
          <w:color w:val="000000"/>
          <w:sz w:val="28"/>
        </w:rPr>
        <w:t xml:space="preserve"> Освітні програми можуть бути розроблені на основі відповідної типової освітньої програми або освітніх програм, розроблених суб’єктами освітньої діяльності, науковим</w:t>
      </w:r>
      <w:r>
        <w:rPr>
          <w:rFonts w:ascii="Times New Roman" w:hAnsi="Times New Roman"/>
          <w:color w:val="000000"/>
          <w:sz w:val="28"/>
        </w:rPr>
        <w:t>и установами, фізичними чи юридичними особами і затверджених центральним органом виконавчої влади із забезпечення якості освіти відповідно до вимог цього Закону.</w:t>
      </w:r>
    </w:p>
    <w:p w:rsidR="00E74581" w:rsidRDefault="004E2E4F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основі нового Державного стандарту базової середньої освіти розроблено Типову освітню прогр</w:t>
      </w:r>
      <w:r>
        <w:rPr>
          <w:rFonts w:ascii="Times New Roman" w:hAnsi="Times New Roman"/>
          <w:color w:val="000000"/>
          <w:sz w:val="28"/>
        </w:rPr>
        <w:t>аму для 5-10 (11) класів спеціальних закладів загальної середньої освіти для осіб з особливими освітніми потребами, затверджену наказом Міністерства освіти і науки України від 07.12.2021 № 1317 (зі змінами, накази МОН від 29.08.2022 № 769, від 12.10.2022 №</w:t>
      </w:r>
      <w:r>
        <w:rPr>
          <w:rFonts w:ascii="Times New Roman" w:hAnsi="Times New Roman"/>
          <w:color w:val="000000"/>
          <w:sz w:val="28"/>
        </w:rPr>
        <w:t xml:space="preserve"> 898), яка може бути основою для створення освітньої програми закладу спеціальної освіти.</w:t>
      </w:r>
    </w:p>
    <w:p w:rsidR="00E74581" w:rsidRDefault="004E2E4F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Звертаємо увагу, що наказом МОН від 29.08.2022 № 769 Типову освітню програму було доповнено Типовими навчальними планами для спеціальних закладів загальної середньої </w:t>
      </w:r>
      <w:r>
        <w:rPr>
          <w:rFonts w:ascii="Times New Roman" w:hAnsi="Times New Roman"/>
          <w:color w:val="000000"/>
          <w:sz w:val="28"/>
        </w:rPr>
        <w:t>освіти для осіб з порушеннями слуху/глухих дітей. Додаток до зазначеної Типової освітньої програми було доповнено модельними навчальними програмами з української жестової мови.</w:t>
      </w:r>
    </w:p>
    <w:p w:rsidR="00E74581" w:rsidRDefault="004E2E4F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Зазначена Типова освітня програма вводиться в дію поетапно, зокрема, у 2023/202</w:t>
      </w:r>
      <w:r>
        <w:rPr>
          <w:rFonts w:ascii="Times New Roman" w:hAnsi="Times New Roman"/>
          <w:color w:val="000000"/>
          <w:sz w:val="28"/>
        </w:rPr>
        <w:t>4 навчальному році застосовується для організації освітнього процесу 5-х та 6-х класів спеціальних закладів загальної середньої освіти. Відповідно наказ Міністерства освіти і науки України від 12 червня 2018 року № 627 «Про затвердження типової освітньої п</w:t>
      </w:r>
      <w:r>
        <w:rPr>
          <w:rFonts w:ascii="Times New Roman" w:hAnsi="Times New Roman"/>
          <w:color w:val="000000"/>
          <w:sz w:val="28"/>
        </w:rPr>
        <w:t xml:space="preserve">рограми спеціальних закладів загальної середньої освіти II ступеня для дітей з особливими освітніми потребами» (зі змінами) втрачає чинність у 2023/2024 навчальному році в частині застосування для 5-х та 6-х класів спеціальних закладів загальної середньої </w:t>
      </w:r>
      <w:r>
        <w:rPr>
          <w:rFonts w:ascii="Times New Roman" w:hAnsi="Times New Roman"/>
          <w:color w:val="000000"/>
          <w:sz w:val="28"/>
        </w:rPr>
        <w:t>освіти.</w:t>
      </w:r>
    </w:p>
    <w:p w:rsidR="00E74581" w:rsidRDefault="004E2E4F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 випадку обрання закладом освіти для створення освітньої програм закладу освіти типових програм, затверджених МОН, учні 7-10-х класів спеціальних закладів освіти всіх видів продовжують навчатися за Типовою освітньою програмою, затвердженою наказом</w:t>
      </w:r>
      <w:r>
        <w:rPr>
          <w:rFonts w:ascii="Times New Roman" w:hAnsi="Times New Roman"/>
          <w:color w:val="000000"/>
          <w:sz w:val="28"/>
        </w:rPr>
        <w:t xml:space="preserve"> Міністерства освіти і науки України від 12.06.2018 № 627 «Про затвердження типової освітньої програми спеціальних закладів загальної середньої освіти ІІ ступеня для дітей з особливими освітніми потребами» (зі змінами, накази МОН від 26.07.2018 № 815, від </w:t>
      </w:r>
      <w:r>
        <w:rPr>
          <w:rFonts w:ascii="Times New Roman" w:hAnsi="Times New Roman"/>
          <w:color w:val="000000"/>
          <w:sz w:val="28"/>
        </w:rPr>
        <w:t>10.06.2019 № 808).</w:t>
      </w:r>
    </w:p>
    <w:p w:rsidR="00E74581" w:rsidRDefault="004E2E4F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Учні 1, 2, 3, 4-х класів спеціальних закладів загальної середньої освіти (крім учнів з порушеннями інтелектуального розвитку), у випадку обрання закладом освіти для створення освітньої програми закладу типових програм, затверджених МОН, </w:t>
      </w:r>
      <w:r>
        <w:rPr>
          <w:rFonts w:ascii="Times New Roman" w:hAnsi="Times New Roman"/>
          <w:color w:val="000000"/>
          <w:sz w:val="28"/>
        </w:rPr>
        <w:t>навчаються за типовими освітніми програмами, затвердженими наказом МОН від 26.07.2018 № 814 «Про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потребами» (зі зміна</w:t>
      </w:r>
      <w:r>
        <w:rPr>
          <w:rFonts w:ascii="Times New Roman" w:hAnsi="Times New Roman"/>
          <w:color w:val="000000"/>
          <w:sz w:val="28"/>
        </w:rPr>
        <w:t>ми, наказ МОН від 16.08.2019 № 917).</w:t>
      </w:r>
    </w:p>
    <w:p w:rsidR="00E74581" w:rsidRDefault="004E2E4F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Учні з порушеннями інтелектуального розвитку спеціальних закладів загальної середньої освіти, які обрали для створення освітньої програми закладу типові освітні програми, затверджені МОН, навчаються за Типовими освітнім</w:t>
      </w:r>
      <w:r>
        <w:rPr>
          <w:rFonts w:ascii="Times New Roman" w:hAnsi="Times New Roman"/>
          <w:color w:val="000000"/>
          <w:sz w:val="28"/>
        </w:rPr>
        <w:t xml:space="preserve">и програмами, затвердженими наказом МОН від 19.09.2022 </w:t>
      </w:r>
      <w:hyperlink r:id="rId12">
        <w:r>
          <w:rPr>
            <w:rStyle w:val="a7"/>
            <w:rFonts w:ascii="Times New Roman" w:hAnsi="Times New Roman"/>
            <w:color w:val="000000"/>
            <w:sz w:val="28"/>
            <w:u w:val="none"/>
          </w:rPr>
          <w:t>№ 836 «Про затвердження типових освітніх програм для 1-2 та 3-4 класів спеціальних закладів загал</w:t>
        </w:r>
        <w:r>
          <w:rPr>
            <w:rStyle w:val="a7"/>
            <w:rFonts w:ascii="Times New Roman" w:hAnsi="Times New Roman"/>
            <w:color w:val="000000"/>
            <w:sz w:val="28"/>
            <w:u w:val="none"/>
          </w:rPr>
          <w:t>ьної середньої освіти для осіб із порушеннями інтелектуального розвитку та визнання такими, що втратили чинність, деяких наказів Міністерства освіти і науки України</w:t>
        </w:r>
      </w:hyperlink>
      <w:r>
        <w:rPr>
          <w:rStyle w:val="a7"/>
          <w:rFonts w:ascii="Times New Roman" w:hAnsi="Times New Roman"/>
          <w:color w:val="000000"/>
          <w:sz w:val="28"/>
          <w:u w:val="none"/>
        </w:rPr>
        <w:t>»</w:t>
      </w:r>
      <w:r>
        <w:rPr>
          <w:rFonts w:ascii="Times New Roman" w:hAnsi="Times New Roman"/>
          <w:color w:val="000000"/>
          <w:sz w:val="28"/>
        </w:rPr>
        <w:t>:</w:t>
      </w:r>
    </w:p>
    <w:p w:rsidR="00E74581" w:rsidRDefault="004E2E4F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учні 1-2-х класів - Типова освітня програма для 1-2 класів спеціальних закладів загальної</w:t>
      </w:r>
      <w:r>
        <w:rPr>
          <w:rFonts w:ascii="Times New Roman" w:hAnsi="Times New Roman"/>
          <w:color w:val="000000"/>
          <w:sz w:val="28"/>
        </w:rPr>
        <w:t xml:space="preserve"> середньої освіти для осіб із порушеннями інтелектуального розвитку (розроблена під керівництвом Чеботарьової О. В.);</w:t>
      </w:r>
    </w:p>
    <w:p w:rsidR="00E74581" w:rsidRDefault="004E2E4F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учні 3-4-х класів - Типова освітня програма для 3-4 класів спеціальних закладів загальної середньої освіти для осіб із порушеннями інтелек</w:t>
      </w:r>
      <w:r>
        <w:rPr>
          <w:rFonts w:ascii="Times New Roman" w:hAnsi="Times New Roman"/>
          <w:color w:val="000000"/>
          <w:sz w:val="28"/>
        </w:rPr>
        <w:t>туального розвитку (розроблена під керівництвом Чеботарьової О. В.).</w:t>
      </w:r>
    </w:p>
    <w:p w:rsidR="00E74581" w:rsidRDefault="004E2E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Відповідно накази МОН від 26 липня 2018 року № 816, від 02 липня 2019 року № 917, від 01 квітня 2020 року № 467 та від 29 січня 2021 року № 121 втратили чинність.</w:t>
      </w:r>
    </w:p>
    <w:p w:rsidR="00E74581" w:rsidRDefault="004E2E4F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 випадку обрання заклад</w:t>
      </w:r>
      <w:r>
        <w:rPr>
          <w:rFonts w:ascii="Times New Roman" w:hAnsi="Times New Roman"/>
          <w:color w:val="000000"/>
          <w:sz w:val="28"/>
        </w:rPr>
        <w:t>ом освіти для створення освітньої програм закладу освіти типових програм, затверджених МОН, учні 11-х та 12-х класів, які мають порушення зору (сліпі, зі зниженим зором), слуху (глухі, зі зниженим слухом), опорно-рухового апарату навчаються за типовою осві</w:t>
      </w:r>
      <w:r>
        <w:rPr>
          <w:rFonts w:ascii="Times New Roman" w:hAnsi="Times New Roman"/>
          <w:color w:val="000000"/>
          <w:sz w:val="28"/>
        </w:rPr>
        <w:t>тньою програмою, затвердженою наказом МОН від 22.07.2020 № 944.</w:t>
      </w:r>
    </w:p>
    <w:p w:rsidR="00E74581" w:rsidRDefault="004E2E4F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Підходи щодо оцінювання результатів навчання учнів 1-4 класів спеціальних закладів загальної середньої освіти для дітей з порушеннями зору (сліпі, зі зниженим зором), слуху (глухі, зі зниженим</w:t>
      </w:r>
      <w:r>
        <w:rPr>
          <w:rFonts w:ascii="Times New Roman" w:hAnsi="Times New Roman"/>
          <w:color w:val="000000"/>
          <w:sz w:val="28"/>
        </w:rPr>
        <w:t xml:space="preserve"> слухом), опорно-рухового апарату, тяжкими порушеннями мовлення в умовах особистісно орієнтованого і компетентнісного навчання визначені у Методичних рекомендаціях щодо оцінювання результатів навчання учнів 1-4 класів, затверджених наказом Міністерства осв</w:t>
      </w:r>
      <w:r>
        <w:rPr>
          <w:rFonts w:ascii="Times New Roman" w:hAnsi="Times New Roman"/>
          <w:color w:val="000000"/>
          <w:sz w:val="28"/>
        </w:rPr>
        <w:t>іти і науки України від 13.07.2021 № 813.</w:t>
      </w:r>
    </w:p>
    <w:p w:rsidR="00E74581" w:rsidRDefault="004E2E4F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Критерії оцінювання розміщено для використання в роботі на сайтах МОН та ІМЗО: https://mon.gov.ua/ua/osvita/inklyuzivne-navchannya/dlya-fahivciv/metodikiinkluzia </w:t>
      </w:r>
      <w:hyperlink r:id="rId13">
        <w:r>
          <w:rPr>
            <w:rFonts w:ascii="Times New Roman" w:hAnsi="Times New Roman"/>
            <w:color w:val="000000"/>
            <w:sz w:val="28"/>
          </w:rPr>
          <w:t>https://imzo.gov.ua/osvita/zagalno-serednya-osvita/navchalno-metodychnezabezpechennya/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:rsidR="00E74581" w:rsidRDefault="004E2E4F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Переліки навчальної літератури та навчальних програм рекомендованих МОН для використання в освітньому процесі у за</w:t>
      </w:r>
      <w:r>
        <w:rPr>
          <w:rFonts w:ascii="Times New Roman" w:hAnsi="Times New Roman"/>
          <w:color w:val="000000"/>
          <w:sz w:val="28"/>
        </w:rPr>
        <w:t xml:space="preserve">кладах загальної середньої освіти для осіб з особливими освітніми потребами у 2023/2024 навчальному році розміщено за посиланням: </w:t>
      </w:r>
      <w:hyperlink r:id="rId14">
        <w:r>
          <w:rPr>
            <w:rStyle w:val="a7"/>
            <w:rFonts w:ascii="Times New Roman" w:hAnsi="Times New Roman"/>
            <w:color w:val="000000"/>
            <w:sz w:val="28"/>
            <w:u w:val="none"/>
          </w:rPr>
          <w:t>https://bit.ly/2InbGsO</w:t>
        </w:r>
      </w:hyperlink>
      <w:r>
        <w:rPr>
          <w:rFonts w:ascii="Times New Roman" w:hAnsi="Times New Roman"/>
          <w:color w:val="000000"/>
          <w:sz w:val="28"/>
        </w:rPr>
        <w:t>.</w:t>
      </w:r>
    </w:p>
    <w:p w:rsidR="00E74581" w:rsidRDefault="004E2E4F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Просимо взяти до уваги, що перелік навчальної літератури пос</w:t>
      </w:r>
      <w:r>
        <w:rPr>
          <w:rFonts w:ascii="Times New Roman" w:hAnsi="Times New Roman"/>
          <w:color w:val="000000"/>
          <w:sz w:val="28"/>
        </w:rPr>
        <w:t>тійно оновлюється з урахуванням видання нових підручників, навчальних посібників.</w:t>
      </w:r>
    </w:p>
    <w:p w:rsidR="00E74581" w:rsidRDefault="004E2E4F">
      <w:pPr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Учні 5-х, 6-х класів спеціальних закладів загальної середньої освіти для осіб з особливими освітніми потребами (із порушеннями зору, слуху, опорно-рухового аппарату, тяжкими </w:t>
      </w:r>
      <w:r>
        <w:rPr>
          <w:rFonts w:ascii="Times New Roman" w:hAnsi="Times New Roman"/>
          <w:color w:val="000000"/>
          <w:sz w:val="28"/>
        </w:rPr>
        <w:t xml:space="preserve">порушеннями мовлення) навчаються за модельними навчальними програмами для закладів загальної середньої освіти, які адаптуються до психофізичних особливостей осіб з особливими освітніми потребами (абзац 7 статті 9 Закону України «Про повну загальну середню </w:t>
      </w:r>
      <w:r>
        <w:rPr>
          <w:rFonts w:ascii="Times New Roman" w:hAnsi="Times New Roman"/>
          <w:color w:val="000000"/>
          <w:sz w:val="28"/>
        </w:rPr>
        <w:t>освіту»).</w:t>
      </w:r>
    </w:p>
    <w:p w:rsidR="00E74581" w:rsidRDefault="004E2E4F">
      <w:pPr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учнів 5-х, 6-х класів спеціальних закладів загальної середньої освіти для дітей із порушеннями інтелектуального розвитку розроблені  модельні навчальні програми,  що розміщені за посиланням: </w:t>
      </w:r>
      <w:hyperlink r:id="rId15">
        <w:r>
          <w:rPr>
            <w:rStyle w:val="a7"/>
            <w:rFonts w:ascii="Times New Roman" w:hAnsi="Times New Roman"/>
            <w:color w:val="000000"/>
            <w:sz w:val="28"/>
          </w:rPr>
          <w:t>https://imzo.gov.ua/osvita/zagalno-serednya-osvita/model-ni-navchal-ni-prohramy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:rsidR="00E74581" w:rsidRDefault="004E2E4F">
      <w:pPr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</w:rPr>
        <w:t>Програми з корекційно-розвиткових занять спеціальних закладів загальної середньої освіти для осіб з особливими освітніми потреб</w:t>
      </w:r>
      <w:r>
        <w:rPr>
          <w:rFonts w:ascii="Times New Roman" w:hAnsi="Times New Roman"/>
          <w:color w:val="000000"/>
          <w:sz w:val="28"/>
        </w:rPr>
        <w:t xml:space="preserve">ами розміщено за посиланням: </w:t>
      </w:r>
      <w:hyperlink r:id="rId16">
        <w:r>
          <w:rPr>
            <w:rStyle w:val="a7"/>
            <w:rFonts w:ascii="Times New Roman" w:hAnsi="Times New Roman"/>
            <w:color w:val="000000"/>
            <w:sz w:val="28"/>
          </w:rPr>
          <w:t>https://imzo.gov.ua/osvita/zagalno-serednya-osvita/korektsiyni-programi</w:t>
        </w:r>
      </w:hyperlink>
    </w:p>
    <w:p w:rsidR="00E74581" w:rsidRDefault="00E74581">
      <w:pPr>
        <w:rPr>
          <w:color w:val="000000"/>
          <w:lang w:val="uk-UA"/>
        </w:rPr>
      </w:pPr>
    </w:p>
    <w:p w:rsidR="00E74581" w:rsidRDefault="004E2E4F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Щодо здобуття повної загальної середньої освіти та отримання до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кументів про освіту дітьми з особливими освітніми потребами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Відповідно до статті 6 Закону України «Про повну загальну середню освіту» (далі – Закон) в Україні створюються рівні умови для здобуття повної загальної середньої освіти.</w:t>
      </w:r>
    </w:p>
    <w:p w:rsidR="00E74581" w:rsidRDefault="004E2E4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Статтею 7 Закону </w:t>
      </w:r>
      <w:r>
        <w:rPr>
          <w:rFonts w:ascii="Times New Roman" w:hAnsi="Times New Roman"/>
          <w:color w:val="000000"/>
          <w:sz w:val="28"/>
          <w:szCs w:val="28"/>
        </w:rPr>
        <w:t>заборонена будь-яка дискримінація у доступі до здобуття повної загальної середньої освіти. Право на здобуття повної загальної середньої освіти гарантується незалежно від віку, статі, раси, кольору шкіри, стану здоров’я, інвалідності, особливих освітніх пот</w:t>
      </w:r>
      <w:r>
        <w:rPr>
          <w:rFonts w:ascii="Times New Roman" w:hAnsi="Times New Roman"/>
          <w:color w:val="000000"/>
          <w:sz w:val="28"/>
          <w:szCs w:val="28"/>
        </w:rPr>
        <w:t>реб, громадянства, національності, політичних, релігійних чи інших переконань, місця проживання, мови спілкування, походження, сімейного, соціального та майнового стану, складних життєвих обставин, наявності судимості, а також інших обставин та ознак.</w:t>
      </w:r>
    </w:p>
    <w:p w:rsidR="00E74581" w:rsidRDefault="004E2E4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Рівн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ий доступ до здобуття повної загальної середньої освіти забезпечується, в тому числі</w:t>
      </w:r>
      <w:r>
        <w:rPr>
          <w:rFonts w:ascii="Times New Roman" w:hAnsi="Times New Roman"/>
          <w:color w:val="000000"/>
          <w:sz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шляхом викладання навчальних предметів (інтегрованих курсів) способами, що є найбільш прийнятними для осіб відповідного віку, у тому числі шляхом адаптації/модифікації зм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істу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навчальних предметів (інтегрованих курсів) для осіб з особливими освітніми потребами.</w:t>
      </w:r>
    </w:p>
    <w:p w:rsidR="00E74581" w:rsidRDefault="004E2E4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Заклади освіти створюють умови для навчання осіб з особливими освітніми потребами відповідно до індивідуальної програми розвитку та 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з урахуванням їхніх індивідуальни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х потреб і можливостей.</w:t>
      </w:r>
    </w:p>
    <w:p w:rsidR="00E74581" w:rsidRDefault="004E2E4F">
      <w:pPr>
        <w:spacing w:after="0" w:line="17" w:lineRule="atLeast"/>
        <w:ind w:firstLine="567"/>
        <w:jc w:val="both"/>
        <w:rPr>
          <w:rFonts w:ascii="Times" w:hAnsi="Times"/>
          <w:color w:val="000000"/>
          <w:sz w:val="28"/>
          <w:shd w:val="clear" w:color="auto" w:fill="FFFFFF"/>
          <w:lang w:val="uk-UA"/>
        </w:rPr>
      </w:pPr>
      <w:r>
        <w:rPr>
          <w:rFonts w:ascii="Times" w:hAnsi="Times"/>
          <w:color w:val="000000"/>
          <w:sz w:val="28"/>
          <w:shd w:val="clear" w:color="auto" w:fill="FFFFFF"/>
          <w:lang w:val="uk-UA"/>
        </w:rPr>
        <w:t>Отже, діти з особливими освітніми потребами, в тому числі з порушеннями інтелектуального розвитку, мають право на здобуття повної загальної середньої освіти.</w:t>
      </w:r>
    </w:p>
    <w:p w:rsidR="00E74581" w:rsidRDefault="004E2E4F">
      <w:pPr>
        <w:spacing w:after="0" w:line="17" w:lineRule="atLeast"/>
        <w:ind w:firstLine="567"/>
        <w:jc w:val="both"/>
        <w:rPr>
          <w:rFonts w:ascii="Times" w:hAnsi="Times"/>
          <w:color w:val="000000"/>
          <w:sz w:val="28"/>
          <w:shd w:val="clear" w:color="auto" w:fill="FFFFFF"/>
          <w:lang w:val="uk-UA"/>
        </w:rPr>
      </w:pPr>
      <w:r>
        <w:rPr>
          <w:rFonts w:ascii="Times" w:hAnsi="Times"/>
          <w:color w:val="000000"/>
          <w:sz w:val="28"/>
          <w:shd w:val="clear" w:color="auto" w:fill="FFFFFF"/>
          <w:lang w:val="uk-UA"/>
        </w:rPr>
        <w:t xml:space="preserve">Водночас, слід зазначити, що для дітей з порушеннями інтелектуального </w:t>
      </w:r>
      <w:r>
        <w:rPr>
          <w:rFonts w:ascii="Times" w:hAnsi="Times"/>
          <w:color w:val="000000"/>
          <w:sz w:val="28"/>
          <w:shd w:val="clear" w:color="auto" w:fill="FFFFFF"/>
          <w:lang w:val="uk-UA"/>
        </w:rPr>
        <w:t>розвитку надважливим є здобуття під час навчання компетентностей, які допоможуть їм реалізувати себе у майбутньому житті та професійній діяльності.</w:t>
      </w:r>
    </w:p>
    <w:p w:rsidR="00E74581" w:rsidRDefault="004E2E4F">
      <w:pPr>
        <w:spacing w:after="0" w:line="17" w:lineRule="atLeast"/>
        <w:ind w:firstLine="567"/>
        <w:jc w:val="both"/>
        <w:rPr>
          <w:rFonts w:ascii="Times" w:hAnsi="Times"/>
          <w:color w:val="000000"/>
          <w:sz w:val="28"/>
          <w:shd w:val="clear" w:color="auto" w:fill="FFFFFF"/>
          <w:lang w:val="uk-UA"/>
        </w:rPr>
      </w:pPr>
      <w:r>
        <w:rPr>
          <w:rFonts w:ascii="Times" w:hAnsi="Times"/>
          <w:color w:val="000000"/>
          <w:sz w:val="28"/>
          <w:shd w:val="clear" w:color="auto" w:fill="FFFFFF"/>
          <w:lang w:val="uk-UA"/>
        </w:rPr>
        <w:t>Враховуючи зазначене, діти з порушеннями інтелектуального розвитку після здобуття базової середньої освіти м</w:t>
      </w:r>
      <w:r>
        <w:rPr>
          <w:rFonts w:ascii="Times" w:hAnsi="Times"/>
          <w:color w:val="000000"/>
          <w:sz w:val="28"/>
          <w:shd w:val="clear" w:color="auto" w:fill="FFFFFF"/>
          <w:lang w:val="uk-UA"/>
        </w:rPr>
        <w:t>ожуть продовжити навчання у професійних (професійно-технічних) закладах освіти з метою отримання професії, що відповідає їх можливостям, та подальшого працевлаштування і самореалізації.</w:t>
      </w:r>
    </w:p>
    <w:p w:rsidR="00E74581" w:rsidRDefault="004E2E4F">
      <w:pPr>
        <w:spacing w:after="0" w:line="17" w:lineRule="atLeast"/>
        <w:ind w:firstLine="567"/>
        <w:jc w:val="both"/>
        <w:rPr>
          <w:rFonts w:ascii="Times" w:hAnsi="Times"/>
          <w:color w:val="000000"/>
          <w:sz w:val="28"/>
          <w:shd w:val="clear" w:color="auto" w:fill="FFFFFF"/>
          <w:lang w:val="uk-UA"/>
        </w:rPr>
      </w:pPr>
      <w:r>
        <w:rPr>
          <w:rFonts w:ascii="Times" w:hAnsi="Times"/>
          <w:color w:val="000000"/>
          <w:sz w:val="28"/>
          <w:shd w:val="clear" w:color="auto" w:fill="FFFFFF"/>
          <w:lang w:val="uk-UA"/>
        </w:rPr>
        <w:t>Після завершення здобуття освіти відповідного рівня повної загальної с</w:t>
      </w:r>
      <w:r>
        <w:rPr>
          <w:rFonts w:ascii="Times" w:hAnsi="Times"/>
          <w:color w:val="000000"/>
          <w:sz w:val="28"/>
          <w:shd w:val="clear" w:color="auto" w:fill="FFFFFF"/>
          <w:lang w:val="uk-UA"/>
        </w:rPr>
        <w:t>ередньої освіти незалежно від форми її здобуття учні, в т. ч. з особливими освітніми потребами, отримують документ про освіту відповідного державного зразка. Зразки документів про освіту затверджені наказом Міністерства освіти і науки України від 16 жовтня</w:t>
      </w:r>
      <w:r>
        <w:rPr>
          <w:rFonts w:ascii="Times" w:hAnsi="Times"/>
          <w:color w:val="000000"/>
          <w:sz w:val="28"/>
          <w:shd w:val="clear" w:color="auto" w:fill="FFFFFF"/>
          <w:lang w:val="uk-UA"/>
        </w:rPr>
        <w:t xml:space="preserve"> 2018 року № 1109, зареєстрованим в Міністерстві юстиції України 12 листопада 2018 р.               за № 1279/32731 (далі - Наказ).</w:t>
      </w:r>
    </w:p>
    <w:p w:rsidR="00E74581" w:rsidRDefault="004E2E4F">
      <w:pPr>
        <w:spacing w:after="0" w:line="240" w:lineRule="auto"/>
        <w:ind w:firstLine="567"/>
        <w:jc w:val="both"/>
        <w:rPr>
          <w:rFonts w:ascii="Times" w:hAnsi="Times"/>
          <w:color w:val="000000"/>
          <w:sz w:val="28"/>
          <w:shd w:val="clear" w:color="auto" w:fill="FFFFFF"/>
          <w:lang w:val="uk-UA"/>
        </w:rPr>
      </w:pPr>
      <w:r>
        <w:rPr>
          <w:rFonts w:ascii="Times" w:hAnsi="Times"/>
          <w:color w:val="000000"/>
          <w:sz w:val="28"/>
          <w:shd w:val="clear" w:color="auto" w:fill="FFFFFF"/>
          <w:lang w:val="uk-UA"/>
        </w:rPr>
        <w:t>Відповідно до особливостей розвитку для учня з порушеннями інтелектуального розвитку може розроблятися індивідуальний навчал</w:t>
      </w:r>
      <w:r>
        <w:rPr>
          <w:rFonts w:ascii="Times" w:hAnsi="Times"/>
          <w:color w:val="000000"/>
          <w:sz w:val="28"/>
          <w:shd w:val="clear" w:color="auto" w:fill="FFFFFF"/>
          <w:lang w:val="uk-UA"/>
        </w:rPr>
        <w:t>ьний план та індивідуальна навчальна програма, яка передбачає застосування адаптації/модифікації змісту навчального матеріалу. Враховуючи зазначене, для дітей з порушеннями інтелектуального розвитку встановлено окремий зразок документа про здобуття базової</w:t>
      </w:r>
      <w:r>
        <w:rPr>
          <w:rFonts w:ascii="Times" w:hAnsi="Times"/>
          <w:color w:val="000000"/>
          <w:sz w:val="28"/>
          <w:shd w:val="clear" w:color="auto" w:fill="FFFFFF"/>
          <w:lang w:val="uk-UA"/>
        </w:rPr>
        <w:t xml:space="preserve"> середньої освіти (підпункт 4 пункту 1 Наказу).</w:t>
      </w:r>
    </w:p>
    <w:p w:rsidR="00E74581" w:rsidRDefault="004E2E4F">
      <w:pPr>
        <w:spacing w:after="0" w:line="240" w:lineRule="auto"/>
        <w:ind w:firstLine="567"/>
        <w:jc w:val="both"/>
        <w:rPr>
          <w:rFonts w:ascii="Times" w:hAnsi="Times"/>
          <w:color w:val="000000"/>
          <w:sz w:val="28"/>
          <w:shd w:val="clear" w:color="auto" w:fill="FFFFFF"/>
          <w:lang w:val="uk-UA"/>
        </w:rPr>
      </w:pPr>
      <w:r>
        <w:rPr>
          <w:rFonts w:ascii="Times" w:hAnsi="Times"/>
          <w:color w:val="000000"/>
          <w:sz w:val="28"/>
          <w:shd w:val="clear" w:color="auto" w:fill="FFFFFF"/>
          <w:lang w:val="uk-UA"/>
        </w:rPr>
        <w:t>Діти, які мають інтелектуальні труднощі тяжкого та найтяжчого ступеня прояву (порушення інтелектуального розвитку помірного ступеня) після здобуття базової середньої освіти отримують довідку про закінчення по</w:t>
      </w:r>
      <w:r>
        <w:rPr>
          <w:rFonts w:ascii="Times" w:hAnsi="Times"/>
          <w:color w:val="000000"/>
          <w:sz w:val="28"/>
          <w:shd w:val="clear" w:color="auto" w:fill="FFFFFF"/>
          <w:lang w:val="uk-UA"/>
        </w:rPr>
        <w:t>вного курсу навчання (для осіб з помірними інтелектуальними порушеннями), передбачену підпунктом 7 пункту 1 Наказу.</w:t>
      </w:r>
    </w:p>
    <w:p w:rsidR="00E74581" w:rsidRDefault="004E2E4F">
      <w:pPr>
        <w:spacing w:before="240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Щодо повторного курсу навчання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Законодавством України у сфері освіти передбачено можливість подовження тривалості здобуття початкової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базової середньої освіти особами з особливими освітніми потребами з доповненням освітньої програми корекційно-розвитковим складником залежно від форми здобуття освіти, результатів навчання та/або індивідуальної освітньої траєкторії учня.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Потреба щодо продо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вження тривалості навчання для учнів, які навчаються в інклюзивних класах закладів загальної середньої освіти, визначається командою психолого-педагогічного супроводу не пізніше ніж за півроку до завершення навчання, що зазначається в протоколі засідання,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та є підставою звернення до інклюзивно-ресурсного центру для повторної комплексної оцінки розвитку дитини.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На підставі висновку про повторну психолого-педагогічну оцінку розвитку дитини, виданого інклюзивно-ресурсним центром, та заяви одного з батьків (інш</w:t>
      </w:r>
      <w:r>
        <w:rPr>
          <w:rFonts w:ascii="Times New Roman" w:hAnsi="Times New Roman"/>
          <w:color w:val="000000"/>
          <w:sz w:val="28"/>
          <w:szCs w:val="28"/>
        </w:rPr>
        <w:t>ого законного представника) дитини рішення про продовження тривалості навчання приймається педагогічною радою та вводиться в дію наказом керівника закладу освіти.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дітей, які навчаються у спеціальних школах та навчально-реабілітаційних центрах,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щодо необхідності подовження тривалості здобуття освіти на відповідному рівні приймається педагогічною радою на основі рекомендацій психолого-педагогічного консиліуму.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Звертаємо увагу, що відповідно до Порядку переведення учнів закладу загальної середньої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освіти на наступний рік навчання, затвердженого наказом Міністерства освіти і науки України 14.07.2015 № 762 (у редакції наказу Міністерства освіти і науки України від 08 травня 2019 року № 621), зареєстрованим в Міністерстві юстиції України 30 липня 2015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р. за № 924/27369, повторне здобуття загальної середньої освіти у тому самому класі закладу загальної середньої освіти допускається не більше одного разу упродовж здобуття учнем початкової чи базової середньої освіти.</w:t>
      </w: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разі незасвоєння дитиною навчальних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програм, з метою уточнення змісту, форм і методів навчання, застосування індивідуального підходу до учня фахівці ІРЦ - для дітей, які навчаються в інклюзивних класах закладів загальної середньої освіти, психолого-педагогічний консиліум - для дітей, які здо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бувають освіту у спеціальних закладах, повинні розробити рекомендації щодо організації освітнього процесу відповідно до особливостей психофізичного розвитку, визначення індивідуальної освітньої траєкторії, у разі потреби складення індивідуального навчально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 плану.</w:t>
      </w:r>
    </w:p>
    <w:p w:rsidR="00E74581" w:rsidRDefault="00E745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E74581" w:rsidRDefault="00E745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E74581" w:rsidRDefault="004E2E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_________________________________________________________</w:t>
      </w:r>
    </w:p>
    <w:p w:rsidR="00E74581" w:rsidRDefault="00E745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E7458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multilevel"/>
    <w:tmpl w:val="30467C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3E75B4F"/>
    <w:multiLevelType w:val="hybridMultilevel"/>
    <w:tmpl w:val="C38ED3A2"/>
    <w:lvl w:ilvl="0" w:tplc="EBD61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73D8B6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62132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3" w:tplc="563A56A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4" w:tplc="16E0CF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9EFB9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6" w:tplc="F296F0C0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7" w:tplc="A7CE23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7A55C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</w:abstractNum>
  <w:abstractNum w:abstractNumId="2" w15:restartNumberingAfterBreak="0">
    <w:nsid w:val="1A8F0B44"/>
    <w:multiLevelType w:val="multilevel"/>
    <w:tmpl w:val="5C02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81"/>
    <w:rsid w:val="004E2E4F"/>
    <w:rsid w:val="00E7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5DAB6-E724-4606-9D47-4FBC015F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xmsonormal">
    <w:name w:val="x_msonormal"/>
    <w:basedOn w:val="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Normal (Web)"/>
    <w:basedOn w:val="a0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2">
    <w:name w:val="rvps2"/>
    <w:basedOn w:val="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5">
    <w:name w:val="List Paragraph"/>
    <w:basedOn w:val="a0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">
    <w:name w:val="List Bullet"/>
    <w:basedOn w:val="a0"/>
    <w:pPr>
      <w:numPr>
        <w:numId w:val="3"/>
      </w:numPr>
      <w:contextualSpacing/>
    </w:pPr>
  </w:style>
  <w:style w:type="character" w:styleId="a6">
    <w:name w:val="line number"/>
    <w:basedOn w:val="a1"/>
    <w:semiHidden/>
  </w:style>
  <w:style w:type="character" w:styleId="a7">
    <w:name w:val="Hyperlink"/>
    <w:basedOn w:val="a1"/>
    <w:rPr>
      <w:color w:val="0000FF"/>
      <w:u w:val="single"/>
    </w:rPr>
  </w:style>
  <w:style w:type="character" w:customStyle="1" w:styleId="rvts44">
    <w:name w:val="rvts44"/>
    <w:basedOn w:val="a1"/>
  </w:style>
  <w:style w:type="character" w:customStyle="1" w:styleId="20">
    <w:name w:val="Заголовок 2 Знак"/>
    <w:basedOn w:val="a1"/>
    <w:link w:val="2"/>
    <w:rPr>
      <w:b/>
      <w:bCs/>
      <w:color w:val="4F81BD" w:themeColor="accent1"/>
      <w:sz w:val="26"/>
      <w:szCs w:val="26"/>
    </w:rPr>
  </w:style>
  <w:style w:type="character" w:customStyle="1" w:styleId="rvts46">
    <w:name w:val="rvts46"/>
    <w:basedOn w:val="a1"/>
  </w:style>
  <w:style w:type="table" w:styleId="1">
    <w:name w:val="Table Simple 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107170343268778/?ref=newsfeed" TargetMode="External"/><Relationship Id="rId13" Type="http://schemas.openxmlformats.org/officeDocument/2006/relationships/hyperlink" Target="https://imzo.gov.ua/osvita/zagalno-serednya-osvita/navchalno-metodychnezabezpechenny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inkluzyvne-navchannya/2023/08/04/Lyst.MON-1.11479-23.vid.03.08.2023-1.pdf" TargetMode="External"/><Relationship Id="rId12" Type="http://schemas.openxmlformats.org/officeDocument/2006/relationships/hyperlink" Target="https://mon.gov.ua/storage/app/uploads/public/632/9c6/379/6329c6379ad05339839275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mzo.gov.ua/osvita/zagalno-serednya-osvita/korektsiyni-program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02-20" TargetMode="External"/><Relationship Id="rId11" Type="http://schemas.openxmlformats.org/officeDocument/2006/relationships/hyperlink" Target="https://zakon.rada.gov.ua/laws/show/587-2020-%D0%BF" TargetMode="External"/><Relationship Id="rId5" Type="http://schemas.openxmlformats.org/officeDocument/2006/relationships/hyperlink" Target="https://zakon.rada.gov.ua/laws/show/64/2022" TargetMode="External"/><Relationship Id="rId15" Type="http://schemas.openxmlformats.org/officeDocument/2006/relationships/hyperlink" Target="https://imzo.gov.ua/osvita/zagalno-serednya-osvita/model-ni-navchal-ni-prohramy" TargetMode="External"/><Relationship Id="rId10" Type="http://schemas.openxmlformats.org/officeDocument/2006/relationships/hyperlink" Target="https://mon.gov.ua/ua/news/instrukciyi-dlya-batkiv-yak-otrimati-psihologo-pedagogichnu-ocinku-rozvitku-ditini-z-oop-yaksho-perebuvayete-za-kordon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ditinu" TargetMode="External"/><Relationship Id="rId14" Type="http://schemas.openxmlformats.org/officeDocument/2006/relationships/hyperlink" Target="https://bit.ly/2InbG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22401</Words>
  <Characters>12770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gangalo1998@gmail.com</cp:lastModifiedBy>
  <cp:revision>2</cp:revision>
  <dcterms:created xsi:type="dcterms:W3CDTF">2023-09-05T13:32:00Z</dcterms:created>
  <dcterms:modified xsi:type="dcterms:W3CDTF">2023-09-05T13:32:00Z</dcterms:modified>
</cp:coreProperties>
</file>